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2901">
      <w:pPr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附件：</w:t>
      </w:r>
    </w:p>
    <w:p w14:paraId="395BEFB1">
      <w:pPr>
        <w:jc w:val="center"/>
        <w:rPr>
          <w:rFonts w:hint="eastAsia" w:ascii="方正小标宋简体" w:hAnsi="仿宋" w:eastAsia="方正小标宋简体" w:cs="仿宋"/>
          <w:sz w:val="40"/>
          <w:szCs w:val="48"/>
        </w:rPr>
      </w:pPr>
      <w:bookmarkStart w:id="3" w:name="_GoBack"/>
      <w:bookmarkStart w:id="0" w:name="_Hlk197517257"/>
      <w:r>
        <w:rPr>
          <w:rFonts w:hint="eastAsia" w:ascii="方正小标宋简体" w:hAnsi="宋体" w:eastAsia="方正小标宋简体" w:cs="宋体"/>
          <w:sz w:val="44"/>
          <w:szCs w:val="44"/>
        </w:rPr>
        <w:t>第二批四川省省本级“就业伙伴”自荐表</w:t>
      </w:r>
      <w:bookmarkEnd w:id="0"/>
    </w:p>
    <w:bookmarkEnd w:id="3"/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2042"/>
        <w:gridCol w:w="1780"/>
        <w:gridCol w:w="1247"/>
        <w:gridCol w:w="457"/>
        <w:gridCol w:w="883"/>
        <w:gridCol w:w="1258"/>
        <w:gridCol w:w="1140"/>
      </w:tblGrid>
      <w:tr w14:paraId="67A1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3" w:hRule="atLeast"/>
          <w:jc w:val="center"/>
        </w:trPr>
        <w:tc>
          <w:tcPr>
            <w:tcW w:w="2042" w:type="dxa"/>
            <w:vAlign w:val="center"/>
          </w:tcPr>
          <w:p w14:paraId="17073B76">
            <w:pPr>
              <w:jc w:val="center"/>
              <w:rPr>
                <w:b/>
                <w:bCs/>
              </w:rPr>
            </w:pPr>
            <w:bookmarkStart w:id="1" w:name="_Hlk197517242"/>
            <w:r>
              <w:rPr>
                <w:rFonts w:hint="eastAsia"/>
                <w:b/>
                <w:bCs/>
              </w:rPr>
              <w:t>机构名称</w:t>
            </w:r>
          </w:p>
        </w:tc>
        <w:tc>
          <w:tcPr>
            <w:tcW w:w="6765" w:type="dxa"/>
            <w:gridSpan w:val="6"/>
            <w:vAlign w:val="center"/>
          </w:tcPr>
          <w:p w14:paraId="0B80CF66">
            <w:pPr>
              <w:jc w:val="center"/>
              <w:rPr>
                <w:b/>
                <w:bCs/>
              </w:rPr>
            </w:pPr>
          </w:p>
        </w:tc>
      </w:tr>
      <w:tr w14:paraId="4363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48" w:hRule="atLeast"/>
          <w:jc w:val="center"/>
        </w:trPr>
        <w:tc>
          <w:tcPr>
            <w:tcW w:w="2042" w:type="dxa"/>
            <w:vAlign w:val="center"/>
          </w:tcPr>
          <w:p w14:paraId="2E0821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机构经营地址</w:t>
            </w:r>
          </w:p>
        </w:tc>
        <w:tc>
          <w:tcPr>
            <w:tcW w:w="6765" w:type="dxa"/>
            <w:gridSpan w:val="6"/>
            <w:vAlign w:val="center"/>
          </w:tcPr>
          <w:p w14:paraId="0905ED0D">
            <w:pPr>
              <w:jc w:val="center"/>
              <w:rPr>
                <w:b/>
                <w:bCs/>
              </w:rPr>
            </w:pPr>
          </w:p>
        </w:tc>
      </w:tr>
      <w:tr w14:paraId="5C3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659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64C797E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社会信用统一代码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1B75D3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83F1A0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成立日期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0D956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月  日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C608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注册资金（万元）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438A5C6">
            <w:pPr>
              <w:ind w:firstLine="632" w:firstLineChars="300"/>
              <w:jc w:val="center"/>
              <w:rPr>
                <w:b/>
                <w:bCs/>
              </w:rPr>
            </w:pPr>
          </w:p>
        </w:tc>
      </w:tr>
      <w:tr w14:paraId="6A75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631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1275057B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法定代表人（负责人）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E5FF555">
            <w:pPr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325399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14:paraId="4C40BBE5">
            <w:pPr>
              <w:ind w:firstLine="632" w:firstLineChars="300"/>
              <w:jc w:val="center"/>
              <w:rPr>
                <w:b/>
                <w:bCs/>
              </w:rPr>
            </w:pPr>
          </w:p>
        </w:tc>
      </w:tr>
      <w:tr w14:paraId="5054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2957B7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35C240">
            <w:pPr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1A69DB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14:paraId="6A1F5D89">
            <w:pPr>
              <w:ind w:firstLine="632" w:firstLineChars="300"/>
              <w:jc w:val="center"/>
              <w:rPr>
                <w:b/>
                <w:bCs/>
              </w:rPr>
            </w:pPr>
          </w:p>
        </w:tc>
      </w:tr>
      <w:tr w14:paraId="531F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4DC1917B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是否上市机构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F706D5">
            <w:pPr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是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否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40CDE97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是否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专精特新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14:paraId="3682CDD4">
            <w:pPr>
              <w:ind w:firstLine="630" w:firstLineChars="30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是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 否</w:t>
            </w:r>
          </w:p>
        </w:tc>
      </w:tr>
      <w:tr w14:paraId="5EC5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39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6A9E01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机构类型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4AA60972">
            <w:pPr>
              <w:pStyle w:val="2"/>
              <w:widowControl/>
              <w:shd w:val="clear" w:color="auto" w:fill="FFFFFF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 xml:space="preserve">国有企业   </w:t>
            </w: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 xml:space="preserve">民营企业   </w:t>
            </w: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外资企业    </w:t>
            </w: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合资企业</w:t>
            </w:r>
          </w:p>
        </w:tc>
      </w:tr>
      <w:tr w14:paraId="6C1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92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511BB4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近三年是否受过行政处罚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2EED98FF">
            <w:pPr>
              <w:pStyle w:val="2"/>
              <w:widowControl/>
              <w:shd w:val="clear" w:color="auto" w:fill="FFFFFF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是 </w:t>
            </w:r>
            <w:r>
              <w:rPr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b w:val="0"/>
                <w:bCs w:val="0"/>
                <w:sz w:val="21"/>
                <w:szCs w:val="21"/>
              </w:rPr>
              <w:t xml:space="preserve"> 否</w:t>
            </w:r>
          </w:p>
        </w:tc>
      </w:tr>
      <w:tr w14:paraId="0B84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47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3AE181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业务范围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78270201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D9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582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02409C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承担社会责任</w:t>
            </w:r>
          </w:p>
          <w:p w14:paraId="03C6F722">
            <w:pPr>
              <w:jc w:val="center"/>
              <w:rPr>
                <w:b/>
                <w:bCs/>
              </w:rPr>
            </w:pPr>
            <w:r>
              <w:t>（</w:t>
            </w:r>
            <w:r>
              <w:rPr>
                <w:rFonts w:hint="eastAsia"/>
              </w:rPr>
              <w:t>3</w:t>
            </w:r>
            <w:r>
              <w:t>00字以内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030390E0"/>
        </w:tc>
      </w:tr>
      <w:tr w14:paraId="45B2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704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469D76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参与就业公共服务</w:t>
            </w:r>
            <w:r>
              <w:t>（</w:t>
            </w:r>
            <w:r>
              <w:rPr>
                <w:rFonts w:hint="eastAsia"/>
              </w:rPr>
              <w:t>3</w:t>
            </w:r>
            <w:r>
              <w:t>00字以内</w:t>
            </w:r>
            <w:r>
              <w:rPr>
                <w:rFonts w:hint="eastAsia"/>
              </w:rPr>
              <w:t>）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21EABF20">
            <w:pPr>
              <w:ind w:firstLine="630" w:firstLineChars="300"/>
              <w:jc w:val="center"/>
            </w:pPr>
          </w:p>
        </w:tc>
      </w:tr>
      <w:tr w14:paraId="61A1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7A8A71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机构承诺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 w14:paraId="2C3B33D6">
            <w:pPr>
              <w:widowControl/>
              <w:spacing w:line="300" w:lineRule="exact"/>
              <w:ind w:firstLine="412" w:firstLineChars="200"/>
              <w:textAlignment w:val="center"/>
              <w:rPr>
                <w:rFonts w:hint="eastAsia" w:ascii="宋体" w:hAnsi="宋体" w:cs="宋体"/>
                <w:color w:val="000000"/>
                <w:spacing w:val="-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kern w:val="0"/>
                <w:szCs w:val="21"/>
                <w:lang w:bidi="ar"/>
              </w:rPr>
              <w:t>本机构郑重承诺所填写信息及提供的材料真实有效，如有不实，愿承担由此产生的一切后果。</w:t>
            </w:r>
          </w:p>
          <w:p w14:paraId="1F732715"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</w:t>
            </w:r>
          </w:p>
          <w:p w14:paraId="1FAF10B2">
            <w:pPr>
              <w:widowControl/>
              <w:spacing w:line="300" w:lineRule="exact"/>
              <w:ind w:firstLine="3780" w:firstLineChars="1800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机构签章：</w:t>
            </w:r>
          </w:p>
          <w:p w14:paraId="1A203BC2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2025年   月   日</w:t>
            </w:r>
          </w:p>
        </w:tc>
      </w:tr>
      <w:bookmarkEnd w:id="1"/>
    </w:tbl>
    <w:p w14:paraId="07C983D7">
      <w:bookmarkStart w:id="2" w:name="_Hlk197517329"/>
      <w:r>
        <w:rPr>
          <w:rFonts w:hint="eastAsia" w:ascii="楷体_GB2312" w:eastAsia="楷体_GB2312"/>
        </w:rPr>
        <w:t>说明：“专精特新”、上市机构需提供相关证明材料。</w:t>
      </w:r>
      <w:bookmarkEnd w:id="2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E346BE-2DB3-4D3B-9F58-4C2F9F2EE2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9842635-0362-4684-A443-922BB88001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15F3EA-1DC8-4B0C-9FA9-C5E5BBBA789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656FC91-F00A-428D-A7A3-25DF06CAD4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6EAF09C-FF48-44AC-BF83-1E44E2589B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5C21"/>
    <w:rsid w:val="3D39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2025-06-17T06:47:00Z</dcterms:created>
  <dc:creator>Alan</dc:creator>
  <cp:lastModifiedBy>Alan</cp:lastModifiedBy>
  <dcterms:modified xsi:type="dcterms:W3CDTF">2025-06-17T06:47:41Z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1929BC102D524CECA1D5ACCE3B780AB2_11</vt:lpwstr>
  </property>
  <property fmtid="{D5CDD505-2E9C-101B-9397-08002B2CF9AE}" pid="4" name="KSOTemplateDocerSaveRecord">
    <vt:lpwstr>eyJoZGlkIjoiNTE0NmVhMTBiY2VmMTM0ZGU1MzdhYTQ4NDEzNzZiY2EiLCJ1c2VySWQiOiI0MTI5Mjg2OTYifQ==</vt:lpwstr>
  </property>
</Properties>
</file>